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47" w:type="dxa"/>
        <w:tblLook w:val="04A0"/>
      </w:tblPr>
      <w:tblGrid>
        <w:gridCol w:w="5495"/>
        <w:gridCol w:w="4252"/>
      </w:tblGrid>
      <w:tr w:rsidR="008106ED" w:rsidTr="00CE4AA4">
        <w:tc>
          <w:tcPr>
            <w:tcW w:w="5495" w:type="dxa"/>
          </w:tcPr>
          <w:p w:rsidR="008106ED" w:rsidRPr="00861785" w:rsidRDefault="008106ED" w:rsidP="00CE4AA4">
            <w:pPr>
              <w:pStyle w:val="TableParagraph"/>
              <w:spacing w:line="309" w:lineRule="exact"/>
              <w:rPr>
                <w:sz w:val="28"/>
              </w:rPr>
            </w:pPr>
            <w:r w:rsidRPr="00861785">
              <w:rPr>
                <w:color w:val="333333"/>
                <w:sz w:val="28"/>
              </w:rPr>
              <w:t>СХВАЛЕНО</w:t>
            </w:r>
          </w:p>
          <w:p w:rsidR="008106ED" w:rsidRPr="00861785" w:rsidRDefault="008106ED" w:rsidP="00CE4AA4">
            <w:pPr>
              <w:pStyle w:val="TableParagraph"/>
              <w:jc w:val="both"/>
              <w:rPr>
                <w:color w:val="333333"/>
                <w:spacing w:val="-15"/>
                <w:sz w:val="28"/>
              </w:rPr>
            </w:pPr>
            <w:r w:rsidRPr="00861785">
              <w:rPr>
                <w:color w:val="333333"/>
                <w:sz w:val="28"/>
              </w:rPr>
              <w:t xml:space="preserve">Протокол </w:t>
            </w:r>
            <w:proofErr w:type="spellStart"/>
            <w:r w:rsidRPr="00861785">
              <w:rPr>
                <w:color w:val="333333"/>
                <w:sz w:val="28"/>
              </w:rPr>
              <w:t>засідання</w:t>
            </w:r>
            <w:proofErr w:type="spellEnd"/>
            <w:r>
              <w:rPr>
                <w:color w:val="333333"/>
                <w:sz w:val="28"/>
              </w:rPr>
              <w:t xml:space="preserve"> </w:t>
            </w:r>
            <w:proofErr w:type="spellStart"/>
            <w:r w:rsidRPr="00861785">
              <w:rPr>
                <w:color w:val="333333"/>
                <w:sz w:val="28"/>
              </w:rPr>
              <w:t>педагогічної</w:t>
            </w:r>
            <w:proofErr w:type="spellEnd"/>
            <w:r w:rsidRPr="00861785">
              <w:rPr>
                <w:color w:val="333333"/>
                <w:sz w:val="28"/>
              </w:rPr>
              <w:t xml:space="preserve"> </w:t>
            </w:r>
            <w:proofErr w:type="gramStart"/>
            <w:r w:rsidRPr="00861785">
              <w:rPr>
                <w:color w:val="333333"/>
                <w:sz w:val="28"/>
              </w:rPr>
              <w:t>ради</w:t>
            </w:r>
            <w:proofErr w:type="gramEnd"/>
            <w:r w:rsidRPr="00861785">
              <w:rPr>
                <w:color w:val="333333"/>
                <w:spacing w:val="-15"/>
                <w:sz w:val="28"/>
              </w:rPr>
              <w:t xml:space="preserve"> </w:t>
            </w:r>
          </w:p>
          <w:p w:rsidR="008106ED" w:rsidRPr="00861785" w:rsidRDefault="008106ED" w:rsidP="00CE4AA4">
            <w:pPr>
              <w:pStyle w:val="TableParagraph"/>
              <w:spacing w:line="240" w:lineRule="auto"/>
              <w:ind w:right="198"/>
              <w:jc w:val="both"/>
              <w:rPr>
                <w:color w:val="333333"/>
                <w:sz w:val="28"/>
              </w:rPr>
            </w:pPr>
            <w:proofErr w:type="spellStart"/>
            <w:r w:rsidRPr="00861785">
              <w:rPr>
                <w:color w:val="333333"/>
                <w:sz w:val="28"/>
              </w:rPr>
              <w:t>Херсонської</w:t>
            </w:r>
            <w:proofErr w:type="spellEnd"/>
            <w:r w:rsidRPr="00861785">
              <w:rPr>
                <w:color w:val="333333"/>
                <w:sz w:val="28"/>
              </w:rPr>
              <w:t xml:space="preserve"> </w:t>
            </w:r>
            <w:proofErr w:type="spellStart"/>
            <w:r w:rsidRPr="00861785">
              <w:rPr>
                <w:color w:val="333333"/>
                <w:sz w:val="28"/>
              </w:rPr>
              <w:t>загальноосвітньої</w:t>
            </w:r>
            <w:proofErr w:type="spellEnd"/>
            <w:r>
              <w:rPr>
                <w:color w:val="333333"/>
                <w:sz w:val="28"/>
              </w:rPr>
              <w:t xml:space="preserve"> </w:t>
            </w:r>
          </w:p>
          <w:p w:rsidR="008106ED" w:rsidRDefault="008106ED" w:rsidP="00CE4AA4">
            <w:pPr>
              <w:pStyle w:val="TableParagraph"/>
              <w:spacing w:line="240" w:lineRule="auto"/>
              <w:ind w:right="198"/>
              <w:jc w:val="both"/>
              <w:rPr>
                <w:color w:val="333333"/>
                <w:spacing w:val="3"/>
                <w:sz w:val="28"/>
              </w:rPr>
            </w:pPr>
            <w:proofErr w:type="spellStart"/>
            <w:r w:rsidRPr="00861785">
              <w:rPr>
                <w:color w:val="333333"/>
                <w:sz w:val="28"/>
              </w:rPr>
              <w:t>школи</w:t>
            </w:r>
            <w:proofErr w:type="spellEnd"/>
            <w:r w:rsidRPr="00861785">
              <w:rPr>
                <w:color w:val="333333"/>
                <w:sz w:val="28"/>
              </w:rPr>
              <w:t xml:space="preserve"> І-ІІІ </w:t>
            </w:r>
            <w:proofErr w:type="spellStart"/>
            <w:r w:rsidRPr="00861785">
              <w:rPr>
                <w:color w:val="333333"/>
                <w:sz w:val="28"/>
              </w:rPr>
              <w:t>ступенів</w:t>
            </w:r>
            <w:proofErr w:type="spellEnd"/>
            <w:r w:rsidRPr="00861785">
              <w:rPr>
                <w:color w:val="333333"/>
                <w:sz w:val="28"/>
              </w:rPr>
              <w:t xml:space="preserve"> №32</w:t>
            </w:r>
            <w:r w:rsidRPr="00861785">
              <w:rPr>
                <w:color w:val="333333"/>
                <w:spacing w:val="3"/>
                <w:sz w:val="28"/>
              </w:rPr>
              <w:t xml:space="preserve"> </w:t>
            </w:r>
          </w:p>
          <w:p w:rsidR="008106ED" w:rsidRPr="00861785" w:rsidRDefault="008106ED" w:rsidP="00CE4AA4">
            <w:pPr>
              <w:pStyle w:val="TableParagraph"/>
              <w:spacing w:line="240" w:lineRule="auto"/>
              <w:ind w:right="198"/>
              <w:jc w:val="both"/>
              <w:rPr>
                <w:sz w:val="28"/>
              </w:rPr>
            </w:pPr>
            <w:proofErr w:type="spellStart"/>
            <w:r w:rsidRPr="00861785">
              <w:rPr>
                <w:color w:val="333333"/>
                <w:sz w:val="28"/>
              </w:rPr>
              <w:t>Херсонської</w:t>
            </w:r>
            <w:proofErr w:type="spellEnd"/>
            <w:r w:rsidRPr="00861785">
              <w:rPr>
                <w:color w:val="333333"/>
                <w:sz w:val="28"/>
              </w:rPr>
              <w:t xml:space="preserve"> </w:t>
            </w:r>
            <w:proofErr w:type="spellStart"/>
            <w:r w:rsidRPr="00861785">
              <w:rPr>
                <w:color w:val="333333"/>
                <w:sz w:val="28"/>
              </w:rPr>
              <w:t>міської</w:t>
            </w:r>
            <w:proofErr w:type="spellEnd"/>
            <w:r w:rsidRPr="00861785">
              <w:rPr>
                <w:color w:val="333333"/>
                <w:sz w:val="28"/>
              </w:rPr>
              <w:t xml:space="preserve"> ради</w:t>
            </w:r>
          </w:p>
          <w:p w:rsidR="008106ED" w:rsidRDefault="008106ED" w:rsidP="00B258A5">
            <w:pPr>
              <w:tabs>
                <w:tab w:val="left" w:pos="9356"/>
              </w:tabs>
              <w:rPr>
                <w:sz w:val="28"/>
              </w:rPr>
            </w:pPr>
            <w:r w:rsidRPr="00861785">
              <w:rPr>
                <w:color w:val="333333"/>
                <w:sz w:val="28"/>
              </w:rPr>
              <w:t xml:space="preserve">   Протокол №</w:t>
            </w:r>
            <w:r w:rsidR="00B258A5">
              <w:rPr>
                <w:color w:val="333333"/>
                <w:sz w:val="28"/>
              </w:rPr>
              <w:t>8</w:t>
            </w:r>
            <w:r>
              <w:rPr>
                <w:color w:val="333333"/>
                <w:sz w:val="28"/>
              </w:rPr>
              <w:t xml:space="preserve"> </w:t>
            </w:r>
            <w:proofErr w:type="spellStart"/>
            <w:r>
              <w:rPr>
                <w:color w:val="333333"/>
                <w:sz w:val="28"/>
              </w:rPr>
              <w:t>від</w:t>
            </w:r>
            <w:proofErr w:type="spellEnd"/>
            <w:r>
              <w:rPr>
                <w:color w:val="333333"/>
                <w:sz w:val="28"/>
              </w:rPr>
              <w:t xml:space="preserve"> </w:t>
            </w:r>
            <w:r w:rsidRPr="00861785">
              <w:rPr>
                <w:color w:val="333333"/>
                <w:sz w:val="28"/>
              </w:rPr>
              <w:t>30.08.2019 року</w:t>
            </w:r>
          </w:p>
        </w:tc>
        <w:tc>
          <w:tcPr>
            <w:tcW w:w="4252" w:type="dxa"/>
          </w:tcPr>
          <w:p w:rsidR="008106ED" w:rsidRPr="00861785" w:rsidRDefault="008106ED" w:rsidP="00CE4AA4">
            <w:pPr>
              <w:pStyle w:val="TableParagraph"/>
              <w:spacing w:line="315" w:lineRule="exact"/>
              <w:rPr>
                <w:sz w:val="28"/>
              </w:rPr>
            </w:pPr>
            <w:r w:rsidRPr="00861785">
              <w:rPr>
                <w:color w:val="333333"/>
                <w:sz w:val="28"/>
              </w:rPr>
              <w:t>ЗАТВЕРДЖУЮ</w:t>
            </w:r>
          </w:p>
          <w:p w:rsidR="008106ED" w:rsidRPr="00861785" w:rsidRDefault="008106ED" w:rsidP="00CE4AA4">
            <w:pPr>
              <w:pStyle w:val="TableParagraph"/>
              <w:rPr>
                <w:sz w:val="28"/>
              </w:rPr>
            </w:pPr>
            <w:r w:rsidRPr="00861785">
              <w:rPr>
                <w:color w:val="333333"/>
                <w:sz w:val="28"/>
              </w:rPr>
              <w:t xml:space="preserve">Директор </w:t>
            </w:r>
            <w:proofErr w:type="spellStart"/>
            <w:r w:rsidRPr="00861785">
              <w:rPr>
                <w:color w:val="333333"/>
                <w:sz w:val="28"/>
              </w:rPr>
              <w:t>школи</w:t>
            </w:r>
            <w:proofErr w:type="spellEnd"/>
          </w:p>
          <w:p w:rsidR="008106ED" w:rsidRDefault="008106ED" w:rsidP="00CE4AA4">
            <w:pPr>
              <w:pStyle w:val="Heading1"/>
              <w:spacing w:before="87" w:line="240" w:lineRule="auto"/>
              <w:ind w:left="0" w:right="92" w:firstLine="0"/>
              <w:jc w:val="center"/>
              <w:rPr>
                <w:b w:val="0"/>
                <w:color w:val="333333"/>
                <w:w w:val="95"/>
              </w:rPr>
            </w:pPr>
            <w:r w:rsidRPr="00861785">
              <w:rPr>
                <w:b w:val="0"/>
                <w:color w:val="333333"/>
                <w:w w:val="99"/>
                <w:u w:val="single" w:color="323232"/>
              </w:rPr>
              <w:t xml:space="preserve"> </w:t>
            </w:r>
            <w:r w:rsidRPr="00861785">
              <w:rPr>
                <w:b w:val="0"/>
                <w:color w:val="333333"/>
                <w:u w:val="single" w:color="323232"/>
              </w:rPr>
              <w:tab/>
              <w:t xml:space="preserve">    </w:t>
            </w:r>
            <w:proofErr w:type="spellStart"/>
            <w:r w:rsidRPr="00861785">
              <w:rPr>
                <w:b w:val="0"/>
                <w:color w:val="333333"/>
                <w:w w:val="95"/>
              </w:rPr>
              <w:t>Володимир</w:t>
            </w:r>
            <w:proofErr w:type="spellEnd"/>
            <w:r w:rsidRPr="00861785">
              <w:rPr>
                <w:b w:val="0"/>
                <w:color w:val="333333"/>
                <w:w w:val="95"/>
              </w:rPr>
              <w:t xml:space="preserve"> ПЕДЧЕНКО</w:t>
            </w:r>
          </w:p>
          <w:p w:rsidR="00B258A5" w:rsidRDefault="00B258A5" w:rsidP="00CE4AA4">
            <w:pPr>
              <w:pStyle w:val="Heading1"/>
              <w:spacing w:before="87" w:line="240" w:lineRule="auto"/>
              <w:ind w:left="0" w:right="92" w:firstLine="0"/>
              <w:jc w:val="center"/>
              <w:rPr>
                <w:b w:val="0"/>
                <w:color w:val="333333"/>
                <w:w w:val="95"/>
              </w:rPr>
            </w:pPr>
          </w:p>
          <w:p w:rsidR="00B258A5" w:rsidRDefault="00B258A5" w:rsidP="00B258A5">
            <w:pPr>
              <w:pStyle w:val="Heading1"/>
              <w:spacing w:before="87" w:line="240" w:lineRule="auto"/>
              <w:ind w:left="0" w:right="92" w:firstLine="0"/>
              <w:rPr>
                <w:b w:val="0"/>
                <w:color w:val="333333"/>
                <w:w w:val="95"/>
              </w:rPr>
            </w:pPr>
            <w:r>
              <w:rPr>
                <w:b w:val="0"/>
                <w:color w:val="333333"/>
                <w:w w:val="95"/>
              </w:rPr>
              <w:t xml:space="preserve">Наказ №146 </w:t>
            </w:r>
            <w:proofErr w:type="spellStart"/>
            <w:r>
              <w:rPr>
                <w:b w:val="0"/>
                <w:color w:val="333333"/>
                <w:w w:val="95"/>
              </w:rPr>
              <w:t>від</w:t>
            </w:r>
            <w:proofErr w:type="spellEnd"/>
            <w:r>
              <w:rPr>
                <w:b w:val="0"/>
                <w:color w:val="333333"/>
                <w:w w:val="95"/>
              </w:rPr>
              <w:t xml:space="preserve"> 02.09.2019р.</w:t>
            </w:r>
          </w:p>
          <w:p w:rsidR="00B258A5" w:rsidRPr="00861785" w:rsidRDefault="00B258A5" w:rsidP="00B258A5">
            <w:pPr>
              <w:pStyle w:val="Heading1"/>
              <w:spacing w:before="87" w:line="240" w:lineRule="auto"/>
              <w:ind w:left="0" w:right="92" w:firstLine="0"/>
              <w:rPr>
                <w:b w:val="0"/>
                <w:color w:val="333333"/>
              </w:rPr>
            </w:pPr>
          </w:p>
          <w:p w:rsidR="008106ED" w:rsidRDefault="008106ED" w:rsidP="00CE4AA4">
            <w:pPr>
              <w:tabs>
                <w:tab w:val="left" w:pos="730"/>
              </w:tabs>
              <w:ind w:right="8739"/>
              <w:rPr>
                <w:sz w:val="28"/>
              </w:rPr>
            </w:pPr>
          </w:p>
        </w:tc>
      </w:tr>
    </w:tbl>
    <w:p w:rsidR="008106ED" w:rsidRDefault="008106ED" w:rsidP="001A24BF">
      <w:pPr>
        <w:tabs>
          <w:tab w:val="left" w:pos="11700"/>
        </w:tabs>
        <w:spacing w:line="0" w:lineRule="atLeast"/>
        <w:jc w:val="right"/>
        <w:rPr>
          <w:rFonts w:ascii="Times New Roman" w:hAnsi="Times New Roman" w:cs="Times New Roman"/>
          <w:sz w:val="28"/>
          <w:szCs w:val="28"/>
        </w:rPr>
      </w:pPr>
    </w:p>
    <w:p w:rsidR="001A24BF" w:rsidRPr="002B7A0F" w:rsidRDefault="001A24BF" w:rsidP="001A24BF">
      <w:pPr>
        <w:spacing w:after="0" w:line="0" w:lineRule="atLeast"/>
        <w:jc w:val="center"/>
        <w:rPr>
          <w:rFonts w:ascii="Times New Roman" w:hAnsi="Times New Roman" w:cs="Times New Roman"/>
          <w:b/>
          <w:i/>
          <w:sz w:val="28"/>
          <w:szCs w:val="28"/>
          <w:u w:val="single"/>
        </w:rPr>
      </w:pPr>
      <w:r w:rsidRPr="002B7A0F">
        <w:rPr>
          <w:rFonts w:ascii="Times New Roman" w:hAnsi="Times New Roman" w:cs="Times New Roman"/>
          <w:b/>
          <w:sz w:val="28"/>
          <w:szCs w:val="28"/>
        </w:rPr>
        <w:t>ПОЛОЖЕННЯ</w:t>
      </w: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про академічну доброчесність учасників освітнього процесу школи</w:t>
      </w:r>
    </w:p>
    <w:p w:rsidR="001A24BF" w:rsidRPr="002B7A0F" w:rsidRDefault="001A24BF" w:rsidP="001A24BF">
      <w:pPr>
        <w:spacing w:after="0" w:line="0" w:lineRule="atLeast"/>
        <w:jc w:val="center"/>
        <w:rPr>
          <w:rFonts w:ascii="Times New Roman" w:hAnsi="Times New Roman" w:cs="Times New Roman"/>
          <w:b/>
          <w:sz w:val="28"/>
          <w:szCs w:val="28"/>
        </w:rPr>
      </w:pP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І. Загальні положення</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1.1. Положення про академічну доброчесність школи (далі-Положення)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 xml:space="preserve">1.2.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 статуту закладу, правил внутрішнього розпорядку. </w:t>
      </w:r>
    </w:p>
    <w:p w:rsidR="001A24BF" w:rsidRPr="002B7A0F" w:rsidRDefault="001A24BF" w:rsidP="001A24BF">
      <w:pPr>
        <w:spacing w:after="0" w:line="0" w:lineRule="atLeast"/>
        <w:jc w:val="both"/>
        <w:rPr>
          <w:rFonts w:ascii="Times New Roman" w:hAnsi="Times New Roman" w:cs="Times New Roman"/>
          <w:b/>
          <w:sz w:val="28"/>
          <w:szCs w:val="28"/>
        </w:rPr>
      </w:pP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ІІ. Принципи, норми етики та академічної</w:t>
      </w: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доброчесності  закладу освіти</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 xml:space="preserve">2.2. Порушеннями академічної доброчесності згідно ст.42 п. 4 Закону України «Про освіту» вважається:  академічний плагіат, </w:t>
      </w:r>
      <w:proofErr w:type="spellStart"/>
      <w:r w:rsidRPr="002B7A0F">
        <w:rPr>
          <w:rFonts w:ascii="Times New Roman" w:hAnsi="Times New Roman" w:cs="Times New Roman"/>
          <w:sz w:val="28"/>
          <w:szCs w:val="28"/>
        </w:rPr>
        <w:t>самоплагіат</w:t>
      </w:r>
      <w:proofErr w:type="spellEnd"/>
      <w:r w:rsidRPr="002B7A0F">
        <w:rPr>
          <w:rFonts w:ascii="Times New Roman" w:hAnsi="Times New Roman" w:cs="Times New Roman"/>
          <w:sz w:val="28"/>
          <w:szCs w:val="28"/>
        </w:rPr>
        <w:t>, фабрикація, фальсифікація, списування, обман, хабарництво, необ’єктивне оцінювання.</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2.3. Етика  та академічна  доброчесність забезпечуються:</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i/>
          <w:sz w:val="28"/>
          <w:szCs w:val="28"/>
        </w:rPr>
        <w:t xml:space="preserve"> 2.3.1. учасниками освітнього процесу</w:t>
      </w:r>
      <w:r w:rsidRPr="002B7A0F">
        <w:rPr>
          <w:rFonts w:ascii="Times New Roman" w:hAnsi="Times New Roman" w:cs="Times New Roman"/>
          <w:sz w:val="28"/>
          <w:szCs w:val="28"/>
        </w:rPr>
        <w:t xml:space="preserve"> шляхом</w:t>
      </w:r>
      <w:r w:rsidRPr="002B7A0F">
        <w:rPr>
          <w:rFonts w:ascii="Times New Roman" w:hAnsi="Times New Roman" w:cs="Times New Roman"/>
          <w:i/>
          <w:sz w:val="28"/>
          <w:szCs w:val="28"/>
        </w:rPr>
        <w:t>:</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дотримання Конвенції ООН «Про права дитини», Конституції, законів України;</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утвердження позитивного іміджу закладу освіти, примноження його традицій;</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дотримання етичних норм спілкування на засадах партнерства, взаємоповаги, толерантності стосунків;</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запобігання корупції, хабарництву;</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збереження, поліпшення  та раціонального  використання навчально-матеріальної бази закладу;</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lastRenderedPageBreak/>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дотримання  норм про авторські права;</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надання правдивої  інформації про результати власної навчальної (наукової, творчої) діяльності;</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1A24BF" w:rsidRPr="002B7A0F" w:rsidRDefault="001A24BF" w:rsidP="001A24BF">
      <w:pPr>
        <w:spacing w:after="0" w:line="0" w:lineRule="atLeast"/>
        <w:jc w:val="both"/>
        <w:rPr>
          <w:rFonts w:ascii="Times New Roman" w:hAnsi="Times New Roman" w:cs="Times New Roman"/>
          <w:i/>
          <w:sz w:val="28"/>
          <w:szCs w:val="28"/>
        </w:rPr>
      </w:pPr>
      <w:r w:rsidRPr="002B7A0F">
        <w:rPr>
          <w:rFonts w:ascii="Times New Roman" w:hAnsi="Times New Roman" w:cs="Times New Roman"/>
          <w:i/>
          <w:sz w:val="28"/>
          <w:szCs w:val="28"/>
        </w:rPr>
        <w:t xml:space="preserve">2.3.2.здобувачами </w:t>
      </w:r>
      <w:proofErr w:type="spellStart"/>
      <w:r w:rsidRPr="002B7A0F">
        <w:rPr>
          <w:rFonts w:ascii="Times New Roman" w:hAnsi="Times New Roman" w:cs="Times New Roman"/>
          <w:i/>
          <w:sz w:val="28"/>
          <w:szCs w:val="28"/>
        </w:rPr>
        <w:t>освітишляхом</w:t>
      </w:r>
      <w:proofErr w:type="spellEnd"/>
      <w:r w:rsidRPr="002B7A0F">
        <w:rPr>
          <w:rFonts w:ascii="Times New Roman" w:hAnsi="Times New Roman" w:cs="Times New Roman"/>
          <w:i/>
          <w:sz w:val="28"/>
          <w:szCs w:val="28"/>
        </w:rPr>
        <w:t>:</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1A24BF" w:rsidRPr="002B7A0F" w:rsidRDefault="001A24BF" w:rsidP="001A24BF">
      <w:pPr>
        <w:pStyle w:val="a3"/>
        <w:numPr>
          <w:ilvl w:val="0"/>
          <w:numId w:val="1"/>
        </w:numPr>
        <w:spacing w:after="0" w:line="0" w:lineRule="atLeast"/>
        <w:jc w:val="both"/>
        <w:rPr>
          <w:rFonts w:ascii="Times New Roman" w:hAnsi="Times New Roman" w:cs="Times New Roman"/>
          <w:sz w:val="28"/>
          <w:szCs w:val="28"/>
          <w:lang w:val="uk-UA"/>
        </w:rPr>
      </w:pPr>
      <w:r w:rsidRPr="002B7A0F">
        <w:rPr>
          <w:rFonts w:ascii="Times New Roman" w:hAnsi="Times New Roman" w:cs="Times New Roman"/>
          <w:sz w:val="28"/>
          <w:szCs w:val="28"/>
          <w:lang w:val="uk-UA"/>
        </w:rPr>
        <w:t>особистою присутністю на всіх заняттях, окрім випадків, викликаних поважними причинами.</w:t>
      </w:r>
    </w:p>
    <w:p w:rsidR="001A24BF" w:rsidRPr="002B7A0F" w:rsidRDefault="001A24BF" w:rsidP="001A24BF">
      <w:pPr>
        <w:spacing w:after="0" w:line="0" w:lineRule="atLeast"/>
        <w:jc w:val="both"/>
        <w:rPr>
          <w:rFonts w:ascii="Times New Roman" w:hAnsi="Times New Roman" w:cs="Times New Roman"/>
          <w:i/>
          <w:sz w:val="28"/>
          <w:szCs w:val="28"/>
        </w:rPr>
      </w:pPr>
      <w:r w:rsidRPr="002B7A0F">
        <w:rPr>
          <w:rFonts w:ascii="Times New Roman" w:hAnsi="Times New Roman" w:cs="Times New Roman"/>
          <w:i/>
          <w:sz w:val="28"/>
          <w:szCs w:val="28"/>
        </w:rPr>
        <w:t>2.3.3</w:t>
      </w:r>
      <w:r w:rsidRPr="002B7A0F">
        <w:rPr>
          <w:rFonts w:ascii="Times New Roman" w:hAnsi="Times New Roman" w:cs="Times New Roman"/>
          <w:sz w:val="28"/>
          <w:szCs w:val="28"/>
        </w:rPr>
        <w:t xml:space="preserve">. </w:t>
      </w:r>
      <w:r w:rsidRPr="002B7A0F">
        <w:rPr>
          <w:rFonts w:ascii="Times New Roman" w:hAnsi="Times New Roman" w:cs="Times New Roman"/>
          <w:i/>
          <w:sz w:val="28"/>
          <w:szCs w:val="28"/>
        </w:rPr>
        <w:t>педагогічними працівниками шляхом:</w:t>
      </w:r>
    </w:p>
    <w:p w:rsidR="001A24BF" w:rsidRPr="002B7A0F" w:rsidRDefault="001A24BF" w:rsidP="001A24BF">
      <w:pPr>
        <w:pStyle w:val="a3"/>
        <w:numPr>
          <w:ilvl w:val="0"/>
          <w:numId w:val="1"/>
        </w:numPr>
        <w:spacing w:after="0" w:line="0" w:lineRule="atLeast"/>
        <w:jc w:val="both"/>
        <w:rPr>
          <w:rFonts w:ascii="Times New Roman" w:hAnsi="Times New Roman" w:cs="Times New Roman"/>
          <w:i/>
          <w:color w:val="000000" w:themeColor="text1"/>
          <w:sz w:val="28"/>
          <w:szCs w:val="28"/>
          <w:lang w:val="uk-UA"/>
        </w:rPr>
      </w:pPr>
      <w:r w:rsidRPr="002B7A0F">
        <w:rPr>
          <w:rFonts w:ascii="Times New Roman" w:hAnsi="Times New Roman" w:cs="Times New Roman"/>
          <w:sz w:val="28"/>
          <w:szCs w:val="28"/>
          <w:lang w:val="uk-UA"/>
        </w:rPr>
        <w:t xml:space="preserve">надання якісних освітніх послуг з </w:t>
      </w:r>
      <w:r w:rsidRPr="002B7A0F">
        <w:rPr>
          <w:rFonts w:ascii="Times New Roman" w:hAnsi="Times New Roman" w:cs="Times New Roman"/>
          <w:color w:val="000000" w:themeColor="text1"/>
          <w:sz w:val="28"/>
          <w:szCs w:val="28"/>
          <w:lang w:val="uk-UA"/>
        </w:rPr>
        <w:t>використанням в практичній професійній  діяльності  інноваційних здобутків в галузі освіти;</w:t>
      </w:r>
    </w:p>
    <w:p w:rsidR="001A24BF" w:rsidRPr="002B7A0F" w:rsidRDefault="001A24BF" w:rsidP="001A24BF">
      <w:pPr>
        <w:pStyle w:val="a3"/>
        <w:numPr>
          <w:ilvl w:val="0"/>
          <w:numId w:val="1"/>
        </w:numPr>
        <w:spacing w:after="0" w:line="0" w:lineRule="atLeast"/>
        <w:jc w:val="both"/>
        <w:rPr>
          <w:rFonts w:ascii="Times New Roman" w:hAnsi="Times New Roman" w:cs="Times New Roman"/>
          <w:i/>
          <w:sz w:val="28"/>
          <w:szCs w:val="28"/>
          <w:lang w:val="uk-UA"/>
        </w:rPr>
      </w:pPr>
      <w:r w:rsidRPr="002B7A0F">
        <w:rPr>
          <w:rFonts w:ascii="Times New Roman" w:hAnsi="Times New Roman" w:cs="Times New Roman"/>
          <w:sz w:val="28"/>
          <w:szCs w:val="28"/>
          <w:lang w:val="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1A24BF" w:rsidRPr="002B7A0F" w:rsidRDefault="001A24BF" w:rsidP="001A24BF">
      <w:pPr>
        <w:pStyle w:val="a3"/>
        <w:numPr>
          <w:ilvl w:val="0"/>
          <w:numId w:val="1"/>
        </w:numPr>
        <w:spacing w:after="0" w:line="0" w:lineRule="atLeast"/>
        <w:jc w:val="both"/>
        <w:rPr>
          <w:rFonts w:ascii="Times New Roman" w:hAnsi="Times New Roman" w:cs="Times New Roman"/>
          <w:i/>
          <w:sz w:val="28"/>
          <w:szCs w:val="28"/>
          <w:lang w:val="uk-UA"/>
        </w:rPr>
      </w:pPr>
      <w:r w:rsidRPr="002B7A0F">
        <w:rPr>
          <w:rFonts w:ascii="Times New Roman" w:hAnsi="Times New Roman" w:cs="Times New Roman"/>
          <w:sz w:val="28"/>
          <w:szCs w:val="28"/>
          <w:lang w:val="uk-UA"/>
        </w:rPr>
        <w:t>незалежності професійної діяльності  від політичних партій, громадських і релігійних організацій;</w:t>
      </w:r>
    </w:p>
    <w:p w:rsidR="001A24BF" w:rsidRPr="002B7A0F" w:rsidRDefault="001A24BF" w:rsidP="001A24BF">
      <w:pPr>
        <w:pStyle w:val="a3"/>
        <w:numPr>
          <w:ilvl w:val="0"/>
          <w:numId w:val="1"/>
        </w:numPr>
        <w:spacing w:after="0" w:line="0" w:lineRule="atLeast"/>
        <w:jc w:val="both"/>
        <w:rPr>
          <w:rFonts w:ascii="Times New Roman" w:hAnsi="Times New Roman" w:cs="Times New Roman"/>
          <w:i/>
          <w:sz w:val="28"/>
          <w:szCs w:val="28"/>
          <w:lang w:val="uk-UA"/>
        </w:rPr>
      </w:pPr>
      <w:r w:rsidRPr="002B7A0F">
        <w:rPr>
          <w:rFonts w:ascii="Times New Roman" w:hAnsi="Times New Roman" w:cs="Times New Roman"/>
          <w:sz w:val="28"/>
          <w:szCs w:val="28"/>
          <w:lang w:val="uk-UA"/>
        </w:rPr>
        <w:t>підвищення професійного рівня шляхом саморозвитку і самовдосконалення, проходження вчасно  курсової підготовки;</w:t>
      </w:r>
    </w:p>
    <w:p w:rsidR="001A24BF" w:rsidRPr="002B7A0F" w:rsidRDefault="001A24BF" w:rsidP="001A24BF">
      <w:pPr>
        <w:pStyle w:val="a3"/>
        <w:numPr>
          <w:ilvl w:val="0"/>
          <w:numId w:val="1"/>
        </w:numPr>
        <w:spacing w:after="0" w:line="0" w:lineRule="atLeast"/>
        <w:jc w:val="both"/>
        <w:rPr>
          <w:rFonts w:ascii="Times New Roman" w:hAnsi="Times New Roman" w:cs="Times New Roman"/>
          <w:i/>
          <w:sz w:val="28"/>
          <w:szCs w:val="28"/>
          <w:lang w:val="uk-UA"/>
        </w:rPr>
      </w:pPr>
      <w:r w:rsidRPr="002B7A0F">
        <w:rPr>
          <w:rFonts w:ascii="Times New Roman" w:hAnsi="Times New Roman" w:cs="Times New Roman"/>
          <w:sz w:val="28"/>
          <w:szCs w:val="28"/>
          <w:lang w:val="uk-UA"/>
        </w:rPr>
        <w:t>дотримання правил внутрішнього розпорядку, трудової дисципліни, корпоративної етики;</w:t>
      </w:r>
    </w:p>
    <w:p w:rsidR="001A24BF" w:rsidRPr="002B7A0F" w:rsidRDefault="001A24BF" w:rsidP="001A24BF">
      <w:pPr>
        <w:pStyle w:val="a3"/>
        <w:numPr>
          <w:ilvl w:val="0"/>
          <w:numId w:val="1"/>
        </w:numPr>
        <w:spacing w:after="0" w:line="0" w:lineRule="atLeast"/>
        <w:jc w:val="both"/>
        <w:rPr>
          <w:rFonts w:ascii="Times New Roman" w:hAnsi="Times New Roman" w:cs="Times New Roman"/>
          <w:i/>
          <w:sz w:val="28"/>
          <w:szCs w:val="28"/>
          <w:lang w:val="uk-UA"/>
        </w:rPr>
      </w:pPr>
      <w:r w:rsidRPr="002B7A0F">
        <w:rPr>
          <w:rFonts w:ascii="Times New Roman" w:hAnsi="Times New Roman" w:cs="Times New Roman"/>
          <w:sz w:val="28"/>
          <w:szCs w:val="28"/>
          <w:lang w:val="uk-UA"/>
        </w:rPr>
        <w:t>об</w:t>
      </w:r>
      <w:r w:rsidRPr="002B7A0F">
        <w:rPr>
          <w:rFonts w:ascii="Times New Roman" w:hAnsi="Times New Roman" w:cs="Times New Roman"/>
          <w:sz w:val="28"/>
          <w:szCs w:val="28"/>
        </w:rPr>
        <w:t>’</w:t>
      </w:r>
      <w:proofErr w:type="spellStart"/>
      <w:r w:rsidRPr="002B7A0F">
        <w:rPr>
          <w:rFonts w:ascii="Times New Roman" w:hAnsi="Times New Roman" w:cs="Times New Roman"/>
          <w:sz w:val="28"/>
          <w:szCs w:val="28"/>
          <w:lang w:val="uk-UA"/>
        </w:rPr>
        <w:t>єктивного</w:t>
      </w:r>
      <w:proofErr w:type="spellEnd"/>
      <w:r w:rsidRPr="002B7A0F">
        <w:rPr>
          <w:rFonts w:ascii="Times New Roman" w:hAnsi="Times New Roman" w:cs="Times New Roman"/>
          <w:sz w:val="28"/>
          <w:szCs w:val="28"/>
          <w:lang w:val="uk-UA"/>
        </w:rPr>
        <w:t xml:space="preserve"> і неупередженого оцінювання результатів навчання здобувачів  освіти;</w:t>
      </w:r>
    </w:p>
    <w:p w:rsidR="001A24BF" w:rsidRPr="002B7A0F" w:rsidRDefault="001A24BF" w:rsidP="001A24BF">
      <w:pPr>
        <w:pStyle w:val="a3"/>
        <w:numPr>
          <w:ilvl w:val="0"/>
          <w:numId w:val="1"/>
        </w:numPr>
        <w:spacing w:after="0" w:line="0" w:lineRule="atLeast"/>
        <w:jc w:val="both"/>
        <w:rPr>
          <w:rFonts w:ascii="Times New Roman" w:hAnsi="Times New Roman" w:cs="Times New Roman"/>
          <w:i/>
          <w:sz w:val="28"/>
          <w:szCs w:val="28"/>
          <w:lang w:val="uk-UA"/>
        </w:rPr>
      </w:pPr>
      <w:r w:rsidRPr="002B7A0F">
        <w:rPr>
          <w:rFonts w:ascii="Times New Roman" w:hAnsi="Times New Roman" w:cs="Times New Roman"/>
          <w:sz w:val="28"/>
          <w:szCs w:val="28"/>
          <w:lang w:val="uk-UA"/>
        </w:rPr>
        <w:t>здійснення контролю за дотриманням академічної доброчесності здобувачами освіти;</w:t>
      </w:r>
    </w:p>
    <w:p w:rsidR="001A24BF" w:rsidRPr="002B7A0F" w:rsidRDefault="001A24BF" w:rsidP="001A24BF">
      <w:pPr>
        <w:pStyle w:val="a3"/>
        <w:numPr>
          <w:ilvl w:val="0"/>
          <w:numId w:val="1"/>
        </w:numPr>
        <w:spacing w:after="0" w:line="0" w:lineRule="atLeast"/>
        <w:jc w:val="both"/>
        <w:rPr>
          <w:rFonts w:ascii="Times New Roman" w:hAnsi="Times New Roman" w:cs="Times New Roman"/>
          <w:i/>
          <w:sz w:val="28"/>
          <w:szCs w:val="28"/>
          <w:lang w:val="uk-UA"/>
        </w:rPr>
      </w:pPr>
      <w:r w:rsidRPr="002B7A0F">
        <w:rPr>
          <w:rFonts w:ascii="Times New Roman" w:hAnsi="Times New Roman" w:cs="Times New Roman"/>
          <w:sz w:val="28"/>
          <w:szCs w:val="28"/>
          <w:lang w:val="uk-UA"/>
        </w:rPr>
        <w:t>інформування здобувачів освіти про типові порушення академічної доброчесності та види відповідальності за її порушення.</w:t>
      </w:r>
    </w:p>
    <w:p w:rsidR="001A24BF" w:rsidRPr="002B7A0F" w:rsidRDefault="001A24BF" w:rsidP="001A24BF">
      <w:pPr>
        <w:spacing w:after="0" w:line="0" w:lineRule="atLeast"/>
        <w:jc w:val="center"/>
        <w:rPr>
          <w:rFonts w:ascii="Times New Roman" w:hAnsi="Times New Roman" w:cs="Times New Roman"/>
          <w:b/>
          <w:sz w:val="28"/>
          <w:szCs w:val="28"/>
        </w:rPr>
      </w:pP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ІІІ. Заходи з попередження, виявлення та встановлення фактів</w:t>
      </w: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порушення етики та академічної доброчесності</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 xml:space="preserve">3.1. 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3.2. Положення доводиться до батьківської громади на конференції, а також оприлюднюється на сайті закладу.</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 xml:space="preserve">3.3. Заступник директора/завідувача закладу, який/яка відповідає за методичну роботу: </w:t>
      </w:r>
    </w:p>
    <w:p w:rsidR="001A24BF" w:rsidRPr="002B7A0F" w:rsidRDefault="001A24BF" w:rsidP="001A24BF">
      <w:pPr>
        <w:spacing w:after="0" w:line="0" w:lineRule="atLeast"/>
        <w:ind w:firstLine="708"/>
        <w:jc w:val="both"/>
        <w:rPr>
          <w:rFonts w:ascii="Times New Roman" w:hAnsi="Times New Roman" w:cs="Times New Roman"/>
          <w:sz w:val="28"/>
          <w:szCs w:val="28"/>
        </w:rPr>
      </w:pPr>
      <w:r w:rsidRPr="002B7A0F">
        <w:rPr>
          <w:rFonts w:ascii="Times New Roman" w:hAnsi="Times New Roman" w:cs="Times New Roman"/>
          <w:sz w:val="28"/>
          <w:szCs w:val="28"/>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1A24BF" w:rsidRPr="002B7A0F" w:rsidRDefault="001A24BF" w:rsidP="001A24BF">
      <w:pPr>
        <w:spacing w:after="0" w:line="0" w:lineRule="atLeast"/>
        <w:ind w:firstLine="708"/>
        <w:jc w:val="both"/>
        <w:rPr>
          <w:rFonts w:ascii="Times New Roman" w:hAnsi="Times New Roman" w:cs="Times New Roman"/>
          <w:sz w:val="28"/>
          <w:szCs w:val="28"/>
        </w:rPr>
      </w:pPr>
      <w:r w:rsidRPr="002B7A0F">
        <w:rPr>
          <w:rFonts w:ascii="Times New Roman" w:hAnsi="Times New Roman" w:cs="Times New Roman"/>
          <w:sz w:val="28"/>
          <w:szCs w:val="28"/>
        </w:rPr>
        <w:lastRenderedPageBreak/>
        <w:t xml:space="preserve">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2B7A0F">
        <w:rPr>
          <w:rFonts w:ascii="Times New Roman" w:hAnsi="Times New Roman" w:cs="Times New Roman"/>
          <w:sz w:val="28"/>
          <w:szCs w:val="28"/>
        </w:rPr>
        <w:t>антиплагіат</w:t>
      </w:r>
      <w:proofErr w:type="spellEnd"/>
      <w:r w:rsidRPr="002B7A0F">
        <w:rPr>
          <w:rFonts w:ascii="Times New Roman" w:hAnsi="Times New Roman" w:cs="Times New Roman"/>
          <w:sz w:val="28"/>
          <w:szCs w:val="28"/>
        </w:rPr>
        <w:t xml:space="preserve">. </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 xml:space="preserve">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 xml:space="preserve">3.5. Для прийняття рішення про призначення відповідальності за </w:t>
      </w:r>
      <w:proofErr w:type="spellStart"/>
      <w:r w:rsidRPr="002B7A0F">
        <w:rPr>
          <w:rFonts w:ascii="Times New Roman" w:hAnsi="Times New Roman" w:cs="Times New Roman"/>
          <w:sz w:val="28"/>
          <w:szCs w:val="28"/>
        </w:rPr>
        <w:t>списуванння</w:t>
      </w:r>
      <w:proofErr w:type="spellEnd"/>
      <w:r w:rsidRPr="002B7A0F">
        <w:rPr>
          <w:rFonts w:ascii="Times New Roman" w:hAnsi="Times New Roman" w:cs="Times New Roman"/>
          <w:sz w:val="28"/>
          <w:szCs w:val="28"/>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2B7A0F">
        <w:rPr>
          <w:rFonts w:ascii="Times New Roman" w:hAnsi="Times New Roman" w:cs="Times New Roman"/>
          <w:sz w:val="28"/>
          <w:szCs w:val="28"/>
        </w:rPr>
        <w:t>вчителя-предметника</w:t>
      </w:r>
      <w:proofErr w:type="spellEnd"/>
      <w:r w:rsidRPr="002B7A0F">
        <w:rPr>
          <w:rFonts w:ascii="Times New Roman" w:hAnsi="Times New Roman" w:cs="Times New Roman"/>
          <w:sz w:val="28"/>
          <w:szCs w:val="28"/>
        </w:rPr>
        <w:t>, представника учнівського самоврядування класу.</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1A24BF" w:rsidRPr="002B7A0F" w:rsidRDefault="001A24BF" w:rsidP="001A24BF">
      <w:pPr>
        <w:spacing w:after="0" w:line="0" w:lineRule="atLeast"/>
        <w:jc w:val="both"/>
        <w:rPr>
          <w:rFonts w:ascii="Times New Roman" w:hAnsi="Times New Roman" w:cs="Times New Roman"/>
          <w:b/>
          <w:sz w:val="28"/>
          <w:szCs w:val="28"/>
        </w:rPr>
      </w:pP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 xml:space="preserve">Види відповідальності  </w:t>
      </w: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за порушення академічної доброчесності</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tbl>
      <w:tblPr>
        <w:tblStyle w:val="a4"/>
        <w:tblW w:w="11151" w:type="dxa"/>
        <w:tblInd w:w="-885" w:type="dxa"/>
        <w:tblLook w:val="04A0"/>
      </w:tblPr>
      <w:tblGrid>
        <w:gridCol w:w="2026"/>
        <w:gridCol w:w="1709"/>
        <w:gridCol w:w="2519"/>
        <w:gridCol w:w="2574"/>
        <w:gridCol w:w="2323"/>
      </w:tblGrid>
      <w:tr w:rsidR="001A24BF" w:rsidRPr="002B7A0F" w:rsidTr="00B258A5">
        <w:trPr>
          <w:trHeight w:val="126"/>
        </w:trPr>
        <w:tc>
          <w:tcPr>
            <w:tcW w:w="2026" w:type="dxa"/>
          </w:tcPr>
          <w:p w:rsidR="001A24BF" w:rsidRPr="002B7A0F" w:rsidRDefault="001A24BF" w:rsidP="00B63975">
            <w:pPr>
              <w:spacing w:line="0" w:lineRule="atLeast"/>
              <w:rPr>
                <w:rFonts w:ascii="Times New Roman" w:hAnsi="Times New Roman" w:cs="Times New Roman"/>
                <w:b/>
                <w:i/>
                <w:sz w:val="28"/>
                <w:szCs w:val="28"/>
                <w:lang w:val="uk-UA"/>
              </w:rPr>
            </w:pPr>
            <w:r w:rsidRPr="002B7A0F">
              <w:rPr>
                <w:rFonts w:ascii="Times New Roman" w:hAnsi="Times New Roman" w:cs="Times New Roman"/>
                <w:b/>
                <w:i/>
                <w:sz w:val="28"/>
                <w:szCs w:val="28"/>
                <w:lang w:val="uk-UA"/>
              </w:rPr>
              <w:t>Порушення</w:t>
            </w:r>
          </w:p>
          <w:p w:rsidR="001A24BF" w:rsidRPr="002B7A0F" w:rsidRDefault="001A24BF" w:rsidP="00B63975">
            <w:pPr>
              <w:spacing w:line="0" w:lineRule="atLeast"/>
              <w:rPr>
                <w:rFonts w:ascii="Times New Roman" w:hAnsi="Times New Roman" w:cs="Times New Roman"/>
                <w:b/>
                <w:i/>
                <w:sz w:val="28"/>
                <w:szCs w:val="28"/>
                <w:lang w:val="uk-UA"/>
              </w:rPr>
            </w:pPr>
            <w:r w:rsidRPr="002B7A0F">
              <w:rPr>
                <w:rFonts w:ascii="Times New Roman" w:hAnsi="Times New Roman" w:cs="Times New Roman"/>
                <w:b/>
                <w:i/>
                <w:sz w:val="28"/>
                <w:szCs w:val="28"/>
                <w:lang w:val="uk-UA"/>
              </w:rPr>
              <w:t>академічної доброчесності</w:t>
            </w:r>
          </w:p>
        </w:tc>
        <w:tc>
          <w:tcPr>
            <w:tcW w:w="1709" w:type="dxa"/>
          </w:tcPr>
          <w:p w:rsidR="001A24BF" w:rsidRPr="002B7A0F" w:rsidRDefault="001A24BF" w:rsidP="00B63975">
            <w:pPr>
              <w:spacing w:line="0" w:lineRule="atLeast"/>
              <w:rPr>
                <w:rFonts w:ascii="Times New Roman" w:hAnsi="Times New Roman" w:cs="Times New Roman"/>
                <w:b/>
                <w:i/>
                <w:sz w:val="28"/>
                <w:szCs w:val="28"/>
                <w:lang w:val="en-US"/>
              </w:rPr>
            </w:pPr>
            <w:proofErr w:type="spellStart"/>
            <w:r w:rsidRPr="002B7A0F">
              <w:rPr>
                <w:rFonts w:ascii="Times New Roman" w:hAnsi="Times New Roman" w:cs="Times New Roman"/>
                <w:b/>
                <w:i/>
                <w:sz w:val="28"/>
                <w:szCs w:val="28"/>
                <w:lang w:val="uk-UA"/>
              </w:rPr>
              <w:t>Суб</w:t>
            </w:r>
            <w:proofErr w:type="spellEnd"/>
            <w:r w:rsidRPr="002B7A0F">
              <w:rPr>
                <w:rFonts w:ascii="Times New Roman" w:hAnsi="Times New Roman" w:cs="Times New Roman"/>
                <w:b/>
                <w:i/>
                <w:sz w:val="28"/>
                <w:szCs w:val="28"/>
                <w:lang w:val="en-US"/>
              </w:rPr>
              <w:t>’</w:t>
            </w:r>
            <w:proofErr w:type="spellStart"/>
            <w:r w:rsidRPr="002B7A0F">
              <w:rPr>
                <w:rFonts w:ascii="Times New Roman" w:hAnsi="Times New Roman" w:cs="Times New Roman"/>
                <w:b/>
                <w:i/>
                <w:sz w:val="28"/>
                <w:szCs w:val="28"/>
                <w:lang w:val="uk-UA"/>
              </w:rPr>
              <w:t>єкти</w:t>
            </w:r>
            <w:proofErr w:type="spellEnd"/>
          </w:p>
          <w:p w:rsidR="001A24BF" w:rsidRPr="002B7A0F" w:rsidRDefault="001A24BF" w:rsidP="00B63975">
            <w:pPr>
              <w:spacing w:line="0" w:lineRule="atLeast"/>
              <w:rPr>
                <w:rFonts w:ascii="Times New Roman" w:hAnsi="Times New Roman" w:cs="Times New Roman"/>
                <w:b/>
                <w:i/>
                <w:sz w:val="28"/>
                <w:szCs w:val="28"/>
                <w:lang w:val="uk-UA"/>
              </w:rPr>
            </w:pPr>
            <w:r w:rsidRPr="002B7A0F">
              <w:rPr>
                <w:rFonts w:ascii="Times New Roman" w:hAnsi="Times New Roman" w:cs="Times New Roman"/>
                <w:b/>
                <w:i/>
                <w:sz w:val="28"/>
                <w:szCs w:val="28"/>
                <w:lang w:val="uk-UA"/>
              </w:rPr>
              <w:t xml:space="preserve">порушення </w:t>
            </w:r>
          </w:p>
        </w:tc>
        <w:tc>
          <w:tcPr>
            <w:tcW w:w="2519" w:type="dxa"/>
          </w:tcPr>
          <w:p w:rsidR="001A24BF" w:rsidRPr="002B7A0F" w:rsidRDefault="001A24BF" w:rsidP="00B63975">
            <w:pPr>
              <w:spacing w:line="0" w:lineRule="atLeast"/>
              <w:rPr>
                <w:rFonts w:ascii="Times New Roman" w:hAnsi="Times New Roman" w:cs="Times New Roman"/>
                <w:b/>
                <w:i/>
                <w:sz w:val="28"/>
                <w:szCs w:val="28"/>
                <w:lang w:val="uk-UA"/>
              </w:rPr>
            </w:pPr>
            <w:proofErr w:type="spellStart"/>
            <w:r w:rsidRPr="002B7A0F">
              <w:rPr>
                <w:rFonts w:ascii="Times New Roman" w:hAnsi="Times New Roman" w:cs="Times New Roman"/>
                <w:b/>
                <w:i/>
                <w:sz w:val="28"/>
                <w:szCs w:val="28"/>
                <w:lang w:val="uk-UA"/>
              </w:rPr>
              <w:t>Обставинита</w:t>
            </w:r>
            <w:proofErr w:type="spellEnd"/>
            <w:r w:rsidRPr="002B7A0F">
              <w:rPr>
                <w:rFonts w:ascii="Times New Roman" w:hAnsi="Times New Roman" w:cs="Times New Roman"/>
                <w:b/>
                <w:i/>
                <w:sz w:val="28"/>
                <w:szCs w:val="28"/>
                <w:lang w:val="uk-UA"/>
              </w:rPr>
              <w:t xml:space="preserve"> умови  порушення </w:t>
            </w:r>
          </w:p>
          <w:p w:rsidR="001A24BF" w:rsidRPr="002B7A0F" w:rsidRDefault="001A24BF" w:rsidP="00B63975">
            <w:pPr>
              <w:spacing w:line="0" w:lineRule="atLeast"/>
              <w:rPr>
                <w:rFonts w:ascii="Times New Roman" w:hAnsi="Times New Roman" w:cs="Times New Roman"/>
                <w:b/>
                <w:i/>
                <w:sz w:val="28"/>
                <w:szCs w:val="28"/>
                <w:lang w:val="uk-UA"/>
              </w:rPr>
            </w:pPr>
            <w:r w:rsidRPr="002B7A0F">
              <w:rPr>
                <w:rFonts w:ascii="Times New Roman" w:hAnsi="Times New Roman" w:cs="Times New Roman"/>
                <w:b/>
                <w:i/>
                <w:sz w:val="28"/>
                <w:szCs w:val="28"/>
                <w:lang w:val="uk-UA"/>
              </w:rPr>
              <w:t>академічної доброчесності</w:t>
            </w:r>
          </w:p>
        </w:tc>
        <w:tc>
          <w:tcPr>
            <w:tcW w:w="2574" w:type="dxa"/>
          </w:tcPr>
          <w:p w:rsidR="001A24BF" w:rsidRPr="002B7A0F" w:rsidRDefault="001A24BF" w:rsidP="00B63975">
            <w:pPr>
              <w:spacing w:line="0" w:lineRule="atLeast"/>
              <w:rPr>
                <w:rFonts w:ascii="Times New Roman" w:hAnsi="Times New Roman" w:cs="Times New Roman"/>
                <w:b/>
                <w:i/>
                <w:sz w:val="28"/>
                <w:szCs w:val="28"/>
                <w:lang w:val="uk-UA"/>
              </w:rPr>
            </w:pPr>
            <w:r w:rsidRPr="002B7A0F">
              <w:rPr>
                <w:rFonts w:ascii="Times New Roman" w:hAnsi="Times New Roman" w:cs="Times New Roman"/>
                <w:b/>
                <w:i/>
                <w:sz w:val="28"/>
                <w:szCs w:val="28"/>
                <w:lang w:val="uk-UA"/>
              </w:rPr>
              <w:t>Наслідки  і форма відповідальності</w:t>
            </w:r>
          </w:p>
        </w:tc>
        <w:tc>
          <w:tcPr>
            <w:tcW w:w="2323" w:type="dxa"/>
          </w:tcPr>
          <w:p w:rsidR="001A24BF" w:rsidRPr="002B7A0F" w:rsidRDefault="001A24BF" w:rsidP="00B63975">
            <w:pPr>
              <w:spacing w:line="0" w:lineRule="atLeast"/>
              <w:rPr>
                <w:rFonts w:ascii="Times New Roman" w:hAnsi="Times New Roman" w:cs="Times New Roman"/>
                <w:b/>
                <w:i/>
                <w:sz w:val="28"/>
                <w:szCs w:val="28"/>
                <w:lang w:val="uk-UA"/>
              </w:rPr>
            </w:pPr>
            <w:r w:rsidRPr="002B7A0F">
              <w:rPr>
                <w:rFonts w:ascii="Times New Roman" w:hAnsi="Times New Roman" w:cs="Times New Roman"/>
                <w:b/>
                <w:i/>
                <w:sz w:val="28"/>
                <w:szCs w:val="28"/>
                <w:lang w:val="uk-UA"/>
              </w:rPr>
              <w:t xml:space="preserve">Орган / посадова особа, який приймає рішення про призначення </w:t>
            </w:r>
          </w:p>
          <w:p w:rsidR="001A24BF" w:rsidRPr="002B7A0F" w:rsidRDefault="001A24BF" w:rsidP="00B63975">
            <w:pPr>
              <w:spacing w:line="0" w:lineRule="atLeast"/>
              <w:rPr>
                <w:rFonts w:ascii="Times New Roman" w:hAnsi="Times New Roman" w:cs="Times New Roman"/>
                <w:b/>
                <w:i/>
                <w:sz w:val="28"/>
                <w:szCs w:val="28"/>
                <w:lang w:val="uk-UA"/>
              </w:rPr>
            </w:pPr>
            <w:r w:rsidRPr="002B7A0F">
              <w:rPr>
                <w:rFonts w:ascii="Times New Roman" w:hAnsi="Times New Roman" w:cs="Times New Roman"/>
                <w:b/>
                <w:i/>
                <w:sz w:val="28"/>
                <w:szCs w:val="28"/>
                <w:lang w:val="uk-UA"/>
              </w:rPr>
              <w:t xml:space="preserve">виду відповідальності </w:t>
            </w:r>
          </w:p>
        </w:tc>
      </w:tr>
      <w:tr w:rsidR="001A24BF" w:rsidRPr="002B7A0F" w:rsidTr="00B258A5">
        <w:trPr>
          <w:trHeight w:val="553"/>
        </w:trPr>
        <w:tc>
          <w:tcPr>
            <w:tcW w:w="2026" w:type="dxa"/>
            <w:vMerge w:val="restart"/>
          </w:tcPr>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b/>
                <w:sz w:val="28"/>
                <w:szCs w:val="28"/>
                <w:lang w:val="uk-UA"/>
              </w:rPr>
            </w:pPr>
            <w:r w:rsidRPr="002B7A0F">
              <w:rPr>
                <w:rFonts w:ascii="Times New Roman" w:hAnsi="Times New Roman" w:cs="Times New Roman"/>
                <w:b/>
                <w:sz w:val="28"/>
                <w:szCs w:val="28"/>
                <w:lang w:val="uk-UA"/>
              </w:rPr>
              <w:t>Списування</w:t>
            </w:r>
          </w:p>
        </w:tc>
        <w:tc>
          <w:tcPr>
            <w:tcW w:w="1709" w:type="dxa"/>
            <w:vMerge w:val="restart"/>
          </w:tcPr>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b/>
                <w:sz w:val="28"/>
                <w:szCs w:val="28"/>
                <w:lang w:val="uk-UA"/>
              </w:rPr>
            </w:pPr>
            <w:r w:rsidRPr="002B7A0F">
              <w:rPr>
                <w:rFonts w:ascii="Times New Roman" w:hAnsi="Times New Roman" w:cs="Times New Roman"/>
                <w:b/>
                <w:sz w:val="28"/>
                <w:szCs w:val="28"/>
                <w:lang w:val="uk-UA"/>
              </w:rPr>
              <w:t xml:space="preserve">Здобувачі освіти </w:t>
            </w:r>
          </w:p>
        </w:tc>
        <w:tc>
          <w:tcPr>
            <w:tcW w:w="2519"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самостійні роботи;</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контрольні роботи;</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контрольні зрізи знань;</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річне оцінювання</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 (для  екстернів)</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 моніторинги якості знань </w:t>
            </w: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tc>
        <w:tc>
          <w:tcPr>
            <w:tcW w:w="2574"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Повторне письмове проходження оцінювання </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Термін-1 тиждень </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або</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повторне проходження відповідного освітнього компонента освітньої програми</w:t>
            </w:r>
          </w:p>
        </w:tc>
        <w:tc>
          <w:tcPr>
            <w:tcW w:w="2323" w:type="dxa"/>
          </w:tcPr>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Учителі-предметники</w:t>
            </w:r>
            <w:proofErr w:type="spellEnd"/>
          </w:p>
        </w:tc>
      </w:tr>
      <w:tr w:rsidR="001A24BF" w:rsidRPr="002B7A0F" w:rsidTr="00B258A5">
        <w:trPr>
          <w:trHeight w:val="1330"/>
        </w:trPr>
        <w:tc>
          <w:tcPr>
            <w:tcW w:w="2026" w:type="dxa"/>
            <w:vMerge/>
          </w:tcPr>
          <w:p w:rsidR="001A24BF" w:rsidRPr="002B7A0F" w:rsidRDefault="001A24BF" w:rsidP="00B63975">
            <w:pPr>
              <w:spacing w:line="0" w:lineRule="atLeast"/>
              <w:rPr>
                <w:rFonts w:ascii="Times New Roman" w:hAnsi="Times New Roman" w:cs="Times New Roman"/>
                <w:sz w:val="28"/>
                <w:szCs w:val="28"/>
                <w:lang w:val="uk-UA"/>
              </w:rPr>
            </w:pPr>
          </w:p>
        </w:tc>
        <w:tc>
          <w:tcPr>
            <w:tcW w:w="1709" w:type="dxa"/>
            <w:vMerge/>
          </w:tcPr>
          <w:p w:rsidR="001A24BF" w:rsidRPr="002B7A0F" w:rsidRDefault="001A24BF" w:rsidP="00B63975">
            <w:pPr>
              <w:spacing w:line="0" w:lineRule="atLeast"/>
              <w:rPr>
                <w:rFonts w:ascii="Times New Roman" w:hAnsi="Times New Roman" w:cs="Times New Roman"/>
                <w:sz w:val="28"/>
                <w:szCs w:val="28"/>
                <w:lang w:val="uk-UA"/>
              </w:rPr>
            </w:pPr>
          </w:p>
        </w:tc>
        <w:tc>
          <w:tcPr>
            <w:tcW w:w="2519"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 </w:t>
            </w:r>
            <w:proofErr w:type="spellStart"/>
            <w:r w:rsidRPr="002B7A0F">
              <w:rPr>
                <w:rFonts w:ascii="Times New Roman" w:hAnsi="Times New Roman" w:cs="Times New Roman"/>
                <w:sz w:val="28"/>
                <w:szCs w:val="28"/>
                <w:lang w:val="uk-UA"/>
              </w:rPr>
              <w:t>-екзамен</w:t>
            </w:r>
            <w:proofErr w:type="spellEnd"/>
            <w:r w:rsidRPr="002B7A0F">
              <w:rPr>
                <w:rFonts w:ascii="Times New Roman" w:hAnsi="Times New Roman" w:cs="Times New Roman"/>
                <w:sz w:val="28"/>
                <w:szCs w:val="28"/>
                <w:lang w:val="uk-UA"/>
              </w:rPr>
              <w:t xml:space="preserve"> (ДПА); </w:t>
            </w: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річне оцінювання</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 ( для  екстернів)</w:t>
            </w: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tc>
        <w:tc>
          <w:tcPr>
            <w:tcW w:w="2574"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Повторне проходження оцінювання  за графіком проведення  ДПА у закладі</w:t>
            </w: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Не зарахування  результатів </w:t>
            </w:r>
          </w:p>
          <w:p w:rsidR="001A24BF" w:rsidRPr="002B7A0F" w:rsidRDefault="001A24BF" w:rsidP="00B63975">
            <w:pPr>
              <w:spacing w:line="0" w:lineRule="atLeast"/>
              <w:rPr>
                <w:rFonts w:ascii="Times New Roman" w:hAnsi="Times New Roman" w:cs="Times New Roman"/>
                <w:sz w:val="28"/>
                <w:szCs w:val="28"/>
                <w:lang w:val="uk-UA"/>
              </w:rPr>
            </w:pPr>
          </w:p>
        </w:tc>
        <w:tc>
          <w:tcPr>
            <w:tcW w:w="2323"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Атестаційна комісія</w:t>
            </w:r>
          </w:p>
        </w:tc>
      </w:tr>
      <w:tr w:rsidR="001A24BF" w:rsidRPr="002B7A0F" w:rsidTr="00B258A5">
        <w:trPr>
          <w:trHeight w:val="1322"/>
        </w:trPr>
        <w:tc>
          <w:tcPr>
            <w:tcW w:w="2026" w:type="dxa"/>
            <w:vMerge/>
          </w:tcPr>
          <w:p w:rsidR="001A24BF" w:rsidRPr="002B7A0F" w:rsidRDefault="001A24BF" w:rsidP="00B63975">
            <w:pPr>
              <w:spacing w:line="0" w:lineRule="atLeast"/>
              <w:rPr>
                <w:rFonts w:ascii="Times New Roman" w:hAnsi="Times New Roman" w:cs="Times New Roman"/>
                <w:sz w:val="28"/>
                <w:szCs w:val="28"/>
                <w:lang w:val="uk-UA"/>
              </w:rPr>
            </w:pPr>
          </w:p>
        </w:tc>
        <w:tc>
          <w:tcPr>
            <w:tcW w:w="1709" w:type="dxa"/>
            <w:vMerge/>
          </w:tcPr>
          <w:p w:rsidR="001A24BF" w:rsidRPr="002B7A0F" w:rsidRDefault="001A24BF" w:rsidP="00B63975">
            <w:pPr>
              <w:spacing w:line="0" w:lineRule="atLeast"/>
              <w:rPr>
                <w:rFonts w:ascii="Times New Roman" w:hAnsi="Times New Roman" w:cs="Times New Roman"/>
                <w:sz w:val="28"/>
                <w:szCs w:val="28"/>
                <w:lang w:val="uk-UA"/>
              </w:rPr>
            </w:pPr>
          </w:p>
        </w:tc>
        <w:tc>
          <w:tcPr>
            <w:tcW w:w="2519"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-І етап( шкільний) Всеукраїнських  учнівських олімпіад, конкурсів;</w:t>
            </w:r>
          </w:p>
          <w:p w:rsidR="001A24BF" w:rsidRPr="002B7A0F" w:rsidRDefault="001A24BF" w:rsidP="00B63975">
            <w:pPr>
              <w:spacing w:line="0" w:lineRule="atLeast"/>
              <w:rPr>
                <w:rFonts w:ascii="Times New Roman" w:hAnsi="Times New Roman" w:cs="Times New Roman"/>
                <w:sz w:val="28"/>
                <w:szCs w:val="28"/>
                <w:lang w:val="uk-UA"/>
              </w:rPr>
            </w:pPr>
          </w:p>
        </w:tc>
        <w:tc>
          <w:tcPr>
            <w:tcW w:w="2574"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Робота учасника анулюється, не оцінюється.</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У разі повторних випадків списування учасник не допускається до участі в інших  олімпіадах, конкурсах </w:t>
            </w:r>
          </w:p>
        </w:tc>
        <w:tc>
          <w:tcPr>
            <w:tcW w:w="2323"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Оргкомітет, журі</w:t>
            </w:r>
          </w:p>
        </w:tc>
      </w:tr>
      <w:tr w:rsidR="001A24BF" w:rsidRPr="002B7A0F" w:rsidTr="00B258A5">
        <w:trPr>
          <w:trHeight w:val="126"/>
        </w:trPr>
        <w:tc>
          <w:tcPr>
            <w:tcW w:w="2026" w:type="dxa"/>
          </w:tcPr>
          <w:p w:rsidR="001A24BF" w:rsidRPr="002B7A0F" w:rsidRDefault="001A24BF" w:rsidP="00B63975">
            <w:pPr>
              <w:spacing w:line="0" w:lineRule="atLeast"/>
              <w:rPr>
                <w:rFonts w:ascii="Times New Roman" w:hAnsi="Times New Roman" w:cs="Times New Roman"/>
                <w:b/>
                <w:sz w:val="28"/>
                <w:szCs w:val="28"/>
                <w:lang w:val="uk-UA"/>
              </w:rPr>
            </w:pPr>
            <w:proofErr w:type="spellStart"/>
            <w:r w:rsidRPr="002B7A0F">
              <w:rPr>
                <w:rFonts w:ascii="Times New Roman" w:hAnsi="Times New Roman" w:cs="Times New Roman"/>
                <w:b/>
                <w:sz w:val="28"/>
                <w:szCs w:val="28"/>
                <w:lang w:val="uk-UA"/>
              </w:rPr>
              <w:t>Необ</w:t>
            </w:r>
            <w:proofErr w:type="spellEnd"/>
            <w:r w:rsidRPr="002B7A0F">
              <w:rPr>
                <w:rFonts w:ascii="Times New Roman" w:hAnsi="Times New Roman" w:cs="Times New Roman"/>
                <w:b/>
                <w:sz w:val="28"/>
                <w:szCs w:val="28"/>
              </w:rPr>
              <w:t>’</w:t>
            </w:r>
            <w:proofErr w:type="spellStart"/>
            <w:r w:rsidRPr="002B7A0F">
              <w:rPr>
                <w:rFonts w:ascii="Times New Roman" w:hAnsi="Times New Roman" w:cs="Times New Roman"/>
                <w:b/>
                <w:sz w:val="28"/>
                <w:szCs w:val="28"/>
                <w:lang w:val="uk-UA"/>
              </w:rPr>
              <w:t>єктивне</w:t>
            </w:r>
            <w:proofErr w:type="spellEnd"/>
          </w:p>
          <w:p w:rsidR="001A24BF" w:rsidRPr="002B7A0F" w:rsidRDefault="001A24BF" w:rsidP="00B63975">
            <w:pPr>
              <w:spacing w:line="0" w:lineRule="atLeast"/>
              <w:rPr>
                <w:rFonts w:ascii="Times New Roman" w:hAnsi="Times New Roman" w:cs="Times New Roman"/>
                <w:sz w:val="28"/>
                <w:szCs w:val="28"/>
              </w:rPr>
            </w:pPr>
            <w:r w:rsidRPr="002B7A0F">
              <w:rPr>
                <w:rFonts w:ascii="Times New Roman" w:hAnsi="Times New Roman" w:cs="Times New Roman"/>
                <w:b/>
                <w:sz w:val="28"/>
                <w:szCs w:val="28"/>
                <w:lang w:val="uk-UA"/>
              </w:rPr>
              <w:t>оцінювання результатів навчання здобувачів</w:t>
            </w:r>
          </w:p>
        </w:tc>
        <w:tc>
          <w:tcPr>
            <w:tcW w:w="1709" w:type="dxa"/>
          </w:tcPr>
          <w:p w:rsidR="001A24BF" w:rsidRPr="002B7A0F" w:rsidRDefault="001A24BF" w:rsidP="00B63975">
            <w:pPr>
              <w:spacing w:line="0" w:lineRule="atLeast"/>
              <w:rPr>
                <w:rFonts w:ascii="Times New Roman" w:hAnsi="Times New Roman" w:cs="Times New Roman"/>
                <w:b/>
                <w:sz w:val="28"/>
                <w:szCs w:val="28"/>
                <w:lang w:val="uk-UA"/>
              </w:rPr>
            </w:pPr>
            <w:r w:rsidRPr="002B7A0F">
              <w:rPr>
                <w:rFonts w:ascii="Times New Roman" w:hAnsi="Times New Roman" w:cs="Times New Roman"/>
                <w:b/>
                <w:sz w:val="28"/>
                <w:szCs w:val="28"/>
                <w:lang w:val="uk-UA"/>
              </w:rPr>
              <w:t>Педагогічні працівники</w:t>
            </w:r>
          </w:p>
        </w:tc>
        <w:tc>
          <w:tcPr>
            <w:tcW w:w="2519"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Свідоме завищення або заниження оцінки результатів навчання</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-усні</w:t>
            </w:r>
            <w:proofErr w:type="spellEnd"/>
            <w:r w:rsidRPr="002B7A0F">
              <w:rPr>
                <w:rFonts w:ascii="Times New Roman" w:hAnsi="Times New Roman" w:cs="Times New Roman"/>
                <w:sz w:val="28"/>
                <w:szCs w:val="28"/>
                <w:lang w:val="uk-UA"/>
              </w:rPr>
              <w:t xml:space="preserve"> відповіді;</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-домашні</w:t>
            </w:r>
            <w:proofErr w:type="spellEnd"/>
            <w:r w:rsidRPr="002B7A0F">
              <w:rPr>
                <w:rFonts w:ascii="Times New Roman" w:hAnsi="Times New Roman" w:cs="Times New Roman"/>
                <w:sz w:val="28"/>
                <w:szCs w:val="28"/>
                <w:lang w:val="uk-UA"/>
              </w:rPr>
              <w:t xml:space="preserve"> роботи;</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-контрольні</w:t>
            </w:r>
            <w:proofErr w:type="spellEnd"/>
            <w:r w:rsidRPr="002B7A0F">
              <w:rPr>
                <w:rFonts w:ascii="Times New Roman" w:hAnsi="Times New Roman" w:cs="Times New Roman"/>
                <w:sz w:val="28"/>
                <w:szCs w:val="28"/>
                <w:lang w:val="uk-UA"/>
              </w:rPr>
              <w:t xml:space="preserve"> роботи;</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-лабораторні</w:t>
            </w:r>
            <w:proofErr w:type="spellEnd"/>
            <w:r w:rsidRPr="002B7A0F">
              <w:rPr>
                <w:rFonts w:ascii="Times New Roman" w:hAnsi="Times New Roman" w:cs="Times New Roman"/>
                <w:sz w:val="28"/>
                <w:szCs w:val="28"/>
                <w:lang w:val="uk-UA"/>
              </w:rPr>
              <w:t xml:space="preserve"> та </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практичні роботи;</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lastRenderedPageBreak/>
              <w:t>-ДПА;</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-тематичне</w:t>
            </w:r>
            <w:proofErr w:type="spellEnd"/>
            <w:r w:rsidRPr="002B7A0F">
              <w:rPr>
                <w:rFonts w:ascii="Times New Roman" w:hAnsi="Times New Roman" w:cs="Times New Roman"/>
                <w:sz w:val="28"/>
                <w:szCs w:val="28"/>
                <w:lang w:val="uk-UA"/>
              </w:rPr>
              <w:t xml:space="preserve"> оцінювання;</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моніторинги;</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-олімпіадні</w:t>
            </w:r>
            <w:proofErr w:type="spellEnd"/>
            <w:r w:rsidRPr="002B7A0F">
              <w:rPr>
                <w:rFonts w:ascii="Times New Roman" w:hAnsi="Times New Roman" w:cs="Times New Roman"/>
                <w:sz w:val="28"/>
                <w:szCs w:val="28"/>
                <w:lang w:val="uk-UA"/>
              </w:rPr>
              <w:t xml:space="preserve"> та конкурсні роботи</w:t>
            </w:r>
          </w:p>
          <w:p w:rsidR="001A24BF" w:rsidRPr="002B7A0F" w:rsidRDefault="001A24BF" w:rsidP="00B63975">
            <w:pPr>
              <w:spacing w:line="0" w:lineRule="atLeast"/>
              <w:rPr>
                <w:rFonts w:ascii="Times New Roman" w:hAnsi="Times New Roman" w:cs="Times New Roman"/>
                <w:sz w:val="28"/>
                <w:szCs w:val="28"/>
                <w:lang w:val="uk-UA"/>
              </w:rPr>
            </w:pPr>
          </w:p>
        </w:tc>
        <w:tc>
          <w:tcPr>
            <w:tcW w:w="2574"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lastRenderedPageBreak/>
              <w:t xml:space="preserve">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w:t>
            </w:r>
            <w:r w:rsidRPr="002B7A0F">
              <w:rPr>
                <w:rFonts w:ascii="Times New Roman" w:hAnsi="Times New Roman" w:cs="Times New Roman"/>
                <w:sz w:val="28"/>
                <w:szCs w:val="28"/>
                <w:lang w:val="uk-UA"/>
              </w:rPr>
              <w:lastRenderedPageBreak/>
              <w:t>педагогічних  звань</w:t>
            </w:r>
          </w:p>
        </w:tc>
        <w:tc>
          <w:tcPr>
            <w:tcW w:w="2323" w:type="dxa"/>
          </w:tcPr>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Адміністрація закладу, атестаційні  комісії усіх рівнів</w:t>
            </w:r>
          </w:p>
        </w:tc>
      </w:tr>
      <w:tr w:rsidR="001A24BF" w:rsidRPr="002B7A0F" w:rsidTr="00B258A5">
        <w:trPr>
          <w:trHeight w:val="6936"/>
        </w:trPr>
        <w:tc>
          <w:tcPr>
            <w:tcW w:w="2026" w:type="dxa"/>
          </w:tcPr>
          <w:p w:rsidR="001A24BF" w:rsidRPr="002B7A0F" w:rsidRDefault="001A24BF" w:rsidP="00B63975">
            <w:pPr>
              <w:spacing w:line="0" w:lineRule="atLeast"/>
              <w:rPr>
                <w:rFonts w:ascii="Times New Roman" w:hAnsi="Times New Roman" w:cs="Times New Roman"/>
                <w:b/>
                <w:sz w:val="28"/>
                <w:szCs w:val="28"/>
                <w:lang w:val="uk-UA"/>
              </w:rPr>
            </w:pPr>
            <w:r w:rsidRPr="002B7A0F">
              <w:rPr>
                <w:rFonts w:ascii="Times New Roman" w:hAnsi="Times New Roman" w:cs="Times New Roman"/>
                <w:b/>
                <w:sz w:val="28"/>
                <w:szCs w:val="28"/>
                <w:lang w:val="uk-UA"/>
              </w:rPr>
              <w:lastRenderedPageBreak/>
              <w:t>Обман:</w:t>
            </w: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Фальсифікація</w:t>
            </w:r>
          </w:p>
          <w:p w:rsidR="00B258A5" w:rsidRPr="002B7A0F" w:rsidRDefault="00B258A5" w:rsidP="00B258A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Фабрикація</w:t>
            </w:r>
          </w:p>
          <w:p w:rsidR="00B258A5" w:rsidRDefault="00B258A5"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Плагіат</w:t>
            </w: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Default="00B258A5" w:rsidP="00B63975">
            <w:pPr>
              <w:spacing w:line="0" w:lineRule="atLeast"/>
              <w:rPr>
                <w:rFonts w:ascii="Times New Roman" w:hAnsi="Times New Roman" w:cs="Times New Roman"/>
                <w:sz w:val="28"/>
                <w:szCs w:val="28"/>
                <w:lang w:val="uk-UA"/>
              </w:rPr>
            </w:pPr>
          </w:p>
          <w:p w:rsidR="00B258A5" w:rsidRPr="002B7A0F" w:rsidRDefault="00B258A5" w:rsidP="00B63975">
            <w:pPr>
              <w:spacing w:line="0" w:lineRule="atLeast"/>
              <w:rPr>
                <w:rFonts w:ascii="Times New Roman" w:hAnsi="Times New Roman" w:cs="Times New Roman"/>
                <w:sz w:val="28"/>
                <w:szCs w:val="28"/>
                <w:lang w:val="uk-UA"/>
              </w:rPr>
            </w:pPr>
          </w:p>
        </w:tc>
        <w:tc>
          <w:tcPr>
            <w:tcW w:w="1709" w:type="dxa"/>
          </w:tcPr>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b/>
                <w:sz w:val="28"/>
                <w:szCs w:val="28"/>
                <w:lang w:val="uk-UA"/>
              </w:rPr>
            </w:pPr>
            <w:r w:rsidRPr="002B7A0F">
              <w:rPr>
                <w:rFonts w:ascii="Times New Roman" w:hAnsi="Times New Roman" w:cs="Times New Roman"/>
                <w:b/>
                <w:sz w:val="28"/>
                <w:szCs w:val="28"/>
                <w:lang w:val="uk-UA"/>
              </w:rPr>
              <w:t>Педагогічні працівники</w:t>
            </w:r>
          </w:p>
          <w:p w:rsidR="001A24BF" w:rsidRPr="002B7A0F" w:rsidRDefault="001A24BF" w:rsidP="00B63975">
            <w:pPr>
              <w:spacing w:line="0" w:lineRule="atLeast"/>
              <w:rPr>
                <w:rFonts w:ascii="Times New Roman" w:hAnsi="Times New Roman" w:cs="Times New Roman"/>
                <w:b/>
                <w:sz w:val="28"/>
                <w:szCs w:val="28"/>
                <w:lang w:val="uk-UA"/>
              </w:rPr>
            </w:pPr>
            <w:r w:rsidRPr="002B7A0F">
              <w:rPr>
                <w:rFonts w:ascii="Times New Roman" w:hAnsi="Times New Roman" w:cs="Times New Roman"/>
                <w:b/>
                <w:sz w:val="28"/>
                <w:szCs w:val="28"/>
                <w:lang w:val="uk-UA"/>
              </w:rPr>
              <w:t xml:space="preserve">як автори </w:t>
            </w:r>
          </w:p>
        </w:tc>
        <w:tc>
          <w:tcPr>
            <w:tcW w:w="2519"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Навчально-методичні освітні продукти, створені педагогічними працівниками:</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-методичні</w:t>
            </w:r>
            <w:proofErr w:type="spellEnd"/>
            <w:r w:rsidRPr="002B7A0F">
              <w:rPr>
                <w:rFonts w:ascii="Times New Roman" w:hAnsi="Times New Roman" w:cs="Times New Roman"/>
                <w:sz w:val="28"/>
                <w:szCs w:val="28"/>
                <w:lang w:val="uk-UA"/>
              </w:rPr>
              <w:t xml:space="preserve"> рекомендації;</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-навчальний</w:t>
            </w:r>
            <w:proofErr w:type="spellEnd"/>
            <w:r w:rsidRPr="002B7A0F">
              <w:rPr>
                <w:rFonts w:ascii="Times New Roman" w:hAnsi="Times New Roman" w:cs="Times New Roman"/>
                <w:sz w:val="28"/>
                <w:szCs w:val="28"/>
                <w:lang w:val="uk-UA"/>
              </w:rPr>
              <w:t xml:space="preserve"> посібник;</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-навчально-методичний посібник</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-наочний</w:t>
            </w:r>
            <w:proofErr w:type="spellEnd"/>
            <w:r w:rsidRPr="002B7A0F">
              <w:rPr>
                <w:rFonts w:ascii="Times New Roman" w:hAnsi="Times New Roman" w:cs="Times New Roman"/>
                <w:sz w:val="28"/>
                <w:szCs w:val="28"/>
                <w:lang w:val="uk-UA"/>
              </w:rPr>
              <w:t xml:space="preserve"> посібник;</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-практичний</w:t>
            </w:r>
            <w:proofErr w:type="spellEnd"/>
            <w:r w:rsidRPr="002B7A0F">
              <w:rPr>
                <w:rFonts w:ascii="Times New Roman" w:hAnsi="Times New Roman" w:cs="Times New Roman"/>
                <w:sz w:val="28"/>
                <w:szCs w:val="28"/>
                <w:lang w:val="uk-UA"/>
              </w:rPr>
              <w:t xml:space="preserve"> посібник;</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-навчальний</w:t>
            </w:r>
            <w:proofErr w:type="spellEnd"/>
            <w:r w:rsidRPr="002B7A0F">
              <w:rPr>
                <w:rFonts w:ascii="Times New Roman" w:hAnsi="Times New Roman" w:cs="Times New Roman"/>
                <w:sz w:val="28"/>
                <w:szCs w:val="28"/>
                <w:lang w:val="uk-UA"/>
              </w:rPr>
              <w:t xml:space="preserve"> наочний посібник;</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-збірка</w:t>
            </w:r>
            <w:proofErr w:type="spellEnd"/>
            <w:r w:rsidRPr="002B7A0F">
              <w:rPr>
                <w:rFonts w:ascii="Times New Roman" w:hAnsi="Times New Roman" w:cs="Times New Roman"/>
                <w:sz w:val="28"/>
                <w:szCs w:val="28"/>
                <w:lang w:val="uk-UA"/>
              </w:rPr>
              <w:t>;</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-методична</w:t>
            </w:r>
            <w:proofErr w:type="spellEnd"/>
            <w:r w:rsidRPr="002B7A0F">
              <w:rPr>
                <w:rFonts w:ascii="Times New Roman" w:hAnsi="Times New Roman" w:cs="Times New Roman"/>
                <w:sz w:val="28"/>
                <w:szCs w:val="28"/>
                <w:lang w:val="uk-UA"/>
              </w:rPr>
              <w:t xml:space="preserve"> збірка</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-методичний</w:t>
            </w:r>
            <w:proofErr w:type="spellEnd"/>
            <w:r w:rsidRPr="002B7A0F">
              <w:rPr>
                <w:rFonts w:ascii="Times New Roman" w:hAnsi="Times New Roman" w:cs="Times New Roman"/>
                <w:sz w:val="28"/>
                <w:szCs w:val="28"/>
                <w:lang w:val="uk-UA"/>
              </w:rPr>
              <w:t xml:space="preserve"> вісник;</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-стаття</w:t>
            </w:r>
            <w:proofErr w:type="spellEnd"/>
            <w:r w:rsidRPr="002B7A0F">
              <w:rPr>
                <w:rFonts w:ascii="Times New Roman" w:hAnsi="Times New Roman" w:cs="Times New Roman"/>
                <w:sz w:val="28"/>
                <w:szCs w:val="28"/>
                <w:lang w:val="uk-UA"/>
              </w:rPr>
              <w:t>;</w:t>
            </w:r>
          </w:p>
          <w:p w:rsidR="001A24BF" w:rsidRPr="002B7A0F" w:rsidRDefault="001A24BF" w:rsidP="00B63975">
            <w:pPr>
              <w:spacing w:line="0" w:lineRule="atLeast"/>
              <w:rPr>
                <w:rFonts w:ascii="Times New Roman" w:hAnsi="Times New Roman" w:cs="Times New Roman"/>
                <w:sz w:val="28"/>
                <w:szCs w:val="28"/>
                <w:lang w:val="uk-UA"/>
              </w:rPr>
            </w:pPr>
            <w:proofErr w:type="spellStart"/>
            <w:r w:rsidRPr="002B7A0F">
              <w:rPr>
                <w:rFonts w:ascii="Times New Roman" w:hAnsi="Times New Roman" w:cs="Times New Roman"/>
                <w:sz w:val="28"/>
                <w:szCs w:val="28"/>
                <w:lang w:val="uk-UA"/>
              </w:rPr>
              <w:t>-методична</w:t>
            </w:r>
            <w:proofErr w:type="spellEnd"/>
            <w:r w:rsidRPr="002B7A0F">
              <w:rPr>
                <w:rFonts w:ascii="Times New Roman" w:hAnsi="Times New Roman" w:cs="Times New Roman"/>
                <w:sz w:val="28"/>
                <w:szCs w:val="28"/>
                <w:lang w:val="uk-UA"/>
              </w:rPr>
              <w:t xml:space="preserve"> розробка</w:t>
            </w:r>
          </w:p>
        </w:tc>
        <w:tc>
          <w:tcPr>
            <w:tcW w:w="2574" w:type="dxa"/>
          </w:tcPr>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У випадку встановлення порушень такого порядку:</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 є підставою для відмови в присвоєнні або позбавлені раніше присвоєного педагогічного звання, кваліфікаційної категорії</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Б) в разі встановлення в атестаційний </w:t>
            </w:r>
            <w:r w:rsidRPr="002B7A0F">
              <w:rPr>
                <w:rFonts w:ascii="Times New Roman" w:hAnsi="Times New Roman" w:cs="Times New Roman"/>
                <w:sz w:val="28"/>
                <w:szCs w:val="28"/>
                <w:lang w:val="uk-UA"/>
              </w:rPr>
              <w:lastRenderedPageBreak/>
              <w:t>період  фактів списування здобувачами під час контрольних зрізів знань, фальсифікації результатів власної педагогічної діяльності</w:t>
            </w:r>
          </w:p>
          <w:p w:rsidR="001A24BF" w:rsidRPr="00B258A5" w:rsidRDefault="001A24BF" w:rsidP="00B258A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позбавлення педагогічного працівника І,ІІ кваліфікаційної категорії </w:t>
            </w:r>
          </w:p>
        </w:tc>
        <w:tc>
          <w:tcPr>
            <w:tcW w:w="2323" w:type="dxa"/>
          </w:tcPr>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Педагогічна та методичні  ради</w:t>
            </w:r>
          </w:p>
          <w:p w:rsidR="001A24BF" w:rsidRPr="002B7A0F" w:rsidRDefault="001A24BF" w:rsidP="00B63975">
            <w:pPr>
              <w:spacing w:line="0" w:lineRule="atLeast"/>
              <w:rPr>
                <w:rFonts w:ascii="Times New Roman" w:hAnsi="Times New Roman" w:cs="Times New Roman"/>
                <w:sz w:val="28"/>
                <w:szCs w:val="28"/>
                <w:lang w:val="uk-UA"/>
              </w:rPr>
            </w:pPr>
            <w:r w:rsidRPr="002B7A0F">
              <w:rPr>
                <w:rFonts w:ascii="Times New Roman" w:hAnsi="Times New Roman" w:cs="Times New Roman"/>
                <w:sz w:val="28"/>
                <w:szCs w:val="28"/>
                <w:lang w:val="uk-UA"/>
              </w:rPr>
              <w:t xml:space="preserve">закладу, науково-методична рада методичного кабінету,  атестаційні комісії (закладу освіти, міська) </w:t>
            </w: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p w:rsidR="001A24BF" w:rsidRPr="002B7A0F" w:rsidRDefault="001A24BF" w:rsidP="00B63975">
            <w:pPr>
              <w:spacing w:line="0" w:lineRule="atLeast"/>
              <w:rPr>
                <w:rFonts w:ascii="Times New Roman" w:hAnsi="Times New Roman" w:cs="Times New Roman"/>
                <w:sz w:val="28"/>
                <w:szCs w:val="28"/>
                <w:lang w:val="uk-UA"/>
              </w:rPr>
            </w:pPr>
          </w:p>
        </w:tc>
      </w:tr>
    </w:tbl>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lastRenderedPageBreak/>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p w:rsidR="001A24BF" w:rsidRPr="002B7A0F" w:rsidRDefault="001A24BF" w:rsidP="001A24BF">
      <w:pPr>
        <w:spacing w:after="0" w:line="0" w:lineRule="atLeast"/>
        <w:jc w:val="both"/>
        <w:rPr>
          <w:rFonts w:ascii="Times New Roman" w:hAnsi="Times New Roman" w:cs="Times New Roman"/>
          <w:b/>
          <w:sz w:val="28"/>
          <w:szCs w:val="28"/>
        </w:rPr>
      </w:pP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lang w:val="en-US"/>
        </w:rPr>
        <w:t>V</w:t>
      </w:r>
      <w:r w:rsidRPr="002B7A0F">
        <w:rPr>
          <w:rFonts w:ascii="Times New Roman" w:hAnsi="Times New Roman" w:cs="Times New Roman"/>
          <w:b/>
          <w:sz w:val="28"/>
          <w:szCs w:val="28"/>
        </w:rPr>
        <w:t>. Комісія з питань академічної доброчесності</w:t>
      </w: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rPr>
        <w:t>та етики педагогічних працівників</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 xml:space="preserve">5.1. </w:t>
      </w:r>
      <w:proofErr w:type="spellStart"/>
      <w:r w:rsidRPr="002B7A0F">
        <w:rPr>
          <w:rFonts w:ascii="Times New Roman" w:hAnsi="Times New Roman" w:cs="Times New Roman"/>
          <w:sz w:val="28"/>
          <w:szCs w:val="28"/>
        </w:rPr>
        <w:t>Комісіяз</w:t>
      </w:r>
      <w:proofErr w:type="spellEnd"/>
      <w:r w:rsidRPr="002B7A0F">
        <w:rPr>
          <w:rFonts w:ascii="Times New Roman" w:hAnsi="Times New Roman" w:cs="Times New Roman"/>
          <w:sz w:val="28"/>
          <w:szCs w:val="28"/>
        </w:rPr>
        <w:t xml:space="preserve">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5.2. До складу Комісії входять представники педагогічного колективу та батьківської громади.</w:t>
      </w:r>
    </w:p>
    <w:p w:rsidR="001A24BF" w:rsidRPr="002B7A0F" w:rsidRDefault="001A24BF" w:rsidP="001A24BF">
      <w:pPr>
        <w:spacing w:after="0" w:line="0" w:lineRule="atLeast"/>
        <w:ind w:firstLine="708"/>
        <w:jc w:val="both"/>
        <w:rPr>
          <w:rFonts w:ascii="Times New Roman" w:hAnsi="Times New Roman" w:cs="Times New Roman"/>
          <w:sz w:val="28"/>
          <w:szCs w:val="28"/>
        </w:rPr>
      </w:pPr>
      <w:r w:rsidRPr="002B7A0F">
        <w:rPr>
          <w:rFonts w:ascii="Times New Roman" w:hAnsi="Times New Roman" w:cs="Times New Roman"/>
          <w:sz w:val="28"/>
          <w:szCs w:val="28"/>
        </w:rPr>
        <w:t>Персональний склад  Комісії затверджується рішенням педагогічної ради.</w:t>
      </w:r>
    </w:p>
    <w:p w:rsidR="001A24BF" w:rsidRPr="002B7A0F" w:rsidRDefault="001A24BF" w:rsidP="001A24BF">
      <w:pPr>
        <w:spacing w:after="0" w:line="0" w:lineRule="atLeast"/>
        <w:ind w:firstLine="708"/>
        <w:jc w:val="both"/>
        <w:rPr>
          <w:rFonts w:ascii="Times New Roman" w:hAnsi="Times New Roman" w:cs="Times New Roman"/>
          <w:sz w:val="28"/>
          <w:szCs w:val="28"/>
        </w:rPr>
      </w:pPr>
      <w:r w:rsidRPr="002B7A0F">
        <w:rPr>
          <w:rFonts w:ascii="Times New Roman" w:hAnsi="Times New Roman" w:cs="Times New Roman"/>
          <w:sz w:val="28"/>
          <w:szCs w:val="28"/>
        </w:rPr>
        <w:t>Термін повноважень Комісії - 1 рік.</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5.4. Комісія звітує про свою роботу двічі на рік.</w:t>
      </w:r>
    </w:p>
    <w:p w:rsidR="001A24BF" w:rsidRPr="002B7A0F" w:rsidRDefault="001A24BF" w:rsidP="001A24BF">
      <w:pPr>
        <w:spacing w:after="0" w:line="0" w:lineRule="atLeast"/>
        <w:jc w:val="center"/>
        <w:rPr>
          <w:rFonts w:ascii="Times New Roman" w:hAnsi="Times New Roman" w:cs="Times New Roman"/>
          <w:b/>
          <w:sz w:val="28"/>
          <w:szCs w:val="28"/>
        </w:rPr>
      </w:pPr>
    </w:p>
    <w:p w:rsidR="001A24BF" w:rsidRPr="002B7A0F" w:rsidRDefault="001A24BF" w:rsidP="001A24BF">
      <w:pPr>
        <w:spacing w:after="0" w:line="0" w:lineRule="atLeast"/>
        <w:jc w:val="center"/>
        <w:rPr>
          <w:rFonts w:ascii="Times New Roman" w:hAnsi="Times New Roman" w:cs="Times New Roman"/>
          <w:b/>
          <w:sz w:val="28"/>
          <w:szCs w:val="28"/>
        </w:rPr>
      </w:pPr>
      <w:r w:rsidRPr="002B7A0F">
        <w:rPr>
          <w:rFonts w:ascii="Times New Roman" w:hAnsi="Times New Roman" w:cs="Times New Roman"/>
          <w:b/>
          <w:sz w:val="28"/>
          <w:szCs w:val="28"/>
          <w:lang w:val="en-US"/>
        </w:rPr>
        <w:t>VI</w:t>
      </w:r>
      <w:r w:rsidRPr="002B7A0F">
        <w:rPr>
          <w:rFonts w:ascii="Times New Roman" w:hAnsi="Times New Roman" w:cs="Times New Roman"/>
          <w:b/>
          <w:sz w:val="28"/>
          <w:szCs w:val="28"/>
        </w:rPr>
        <w:t>. Прикінцеві положення</w:t>
      </w:r>
    </w:p>
    <w:p w:rsidR="001A24BF" w:rsidRPr="002B7A0F" w:rsidRDefault="001A24BF" w:rsidP="001A24BF">
      <w:pPr>
        <w:spacing w:after="0" w:line="0" w:lineRule="atLeast"/>
        <w:jc w:val="both"/>
        <w:rPr>
          <w:rFonts w:ascii="Times New Roman" w:hAnsi="Times New Roman" w:cs="Times New Roman"/>
          <w:sz w:val="28"/>
          <w:szCs w:val="28"/>
        </w:rPr>
      </w:pPr>
      <w:r w:rsidRPr="002B7A0F">
        <w:rPr>
          <w:rFonts w:ascii="Times New Roman" w:hAnsi="Times New Roman" w:cs="Times New Roman"/>
          <w:sz w:val="28"/>
          <w:szCs w:val="28"/>
        </w:rPr>
        <w:t xml:space="preserve">6.1.Положення ухвалюється педагогічною радою закладу більшістю голосів і набирає чинності з моменту схвалення. </w:t>
      </w:r>
    </w:p>
    <w:p w:rsidR="001A24BF" w:rsidRPr="002B7A0F" w:rsidRDefault="001A24BF" w:rsidP="001A24BF">
      <w:pPr>
        <w:spacing w:after="0" w:line="0" w:lineRule="atLeast"/>
        <w:jc w:val="both"/>
        <w:rPr>
          <w:rFonts w:ascii="Times New Roman" w:hAnsi="Times New Roman" w:cs="Times New Roman"/>
          <w:sz w:val="28"/>
          <w:szCs w:val="28"/>
        </w:rPr>
      </w:pPr>
    </w:p>
    <w:p w:rsidR="00A60775" w:rsidRDefault="00A60775"/>
    <w:sectPr w:rsidR="00A60775" w:rsidSect="00A607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4BF"/>
    <w:rsid w:val="001A24BF"/>
    <w:rsid w:val="00512F57"/>
    <w:rsid w:val="00514DAF"/>
    <w:rsid w:val="008106ED"/>
    <w:rsid w:val="00A60775"/>
    <w:rsid w:val="00B02602"/>
    <w:rsid w:val="00B219E7"/>
    <w:rsid w:val="00B258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4BF"/>
    <w:pPr>
      <w:spacing w:after="200" w:line="276" w:lineRule="auto"/>
      <w:ind w:left="720"/>
      <w:contextualSpacing/>
    </w:pPr>
    <w:rPr>
      <w:lang w:val="ru-RU"/>
    </w:rPr>
  </w:style>
  <w:style w:type="table" w:styleId="a4">
    <w:name w:val="Table Grid"/>
    <w:basedOn w:val="a1"/>
    <w:uiPriority w:val="59"/>
    <w:rsid w:val="001A24B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8106ED"/>
    <w:pPr>
      <w:widowControl w:val="0"/>
      <w:autoSpaceDE w:val="0"/>
      <w:autoSpaceDN w:val="0"/>
      <w:spacing w:before="245" w:after="0" w:line="319" w:lineRule="exact"/>
      <w:ind w:left="403" w:hanging="338"/>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8106ED"/>
    <w:pPr>
      <w:widowControl w:val="0"/>
      <w:autoSpaceDE w:val="0"/>
      <w:autoSpaceDN w:val="0"/>
      <w:spacing w:after="0" w:line="322" w:lineRule="exact"/>
      <w:ind w:left="2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6115</Words>
  <Characters>3487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ЗОШ-32</dc:creator>
  <cp:lastModifiedBy>Админ</cp:lastModifiedBy>
  <cp:revision>2</cp:revision>
  <cp:lastPrinted>2021-02-04T12:12:00Z</cp:lastPrinted>
  <dcterms:created xsi:type="dcterms:W3CDTF">2021-02-04T12:12:00Z</dcterms:created>
  <dcterms:modified xsi:type="dcterms:W3CDTF">2021-02-04T12:12:00Z</dcterms:modified>
</cp:coreProperties>
</file>